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jpe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XSpec="center" w:tblpY="-527"/>
        <w:tblW w:w="16013" w:type="dxa"/>
        <w:tblLayout w:type="fixed"/>
        <w:tblLook w:val="04A0" w:firstRow="1" w:lastRow="0" w:firstColumn="1" w:lastColumn="0" w:noHBand="0" w:noVBand="1"/>
      </w:tblPr>
      <w:tblGrid>
        <w:gridCol w:w="2689"/>
        <w:gridCol w:w="2126"/>
        <w:gridCol w:w="3191"/>
        <w:gridCol w:w="920"/>
        <w:gridCol w:w="992"/>
        <w:gridCol w:w="3402"/>
        <w:gridCol w:w="2693"/>
      </w:tblGrid>
      <w:tr w:rsidR="003A0F5A" w:rsidRPr="003A0F5A" w14:paraId="5317E85F" w14:textId="77777777" w:rsidTr="00632D82">
        <w:tc>
          <w:tcPr>
            <w:tcW w:w="8006" w:type="dxa"/>
            <w:gridSpan w:val="3"/>
          </w:tcPr>
          <w:p w14:paraId="07697D38" w14:textId="77777777" w:rsidR="003A0F5A" w:rsidRPr="003A0F5A" w:rsidRDefault="003A0F5A" w:rsidP="003A0F5A">
            <w:pPr>
              <w:rPr>
                <w:rFonts w:ascii="Verdana" w:hAnsi="Verdana" w:cs="Calibri"/>
              </w:rPr>
            </w:pPr>
          </w:p>
          <w:p w14:paraId="74F57C79" w14:textId="77777777" w:rsidR="003A0F5A" w:rsidRPr="003A0F5A" w:rsidRDefault="003A0F5A" w:rsidP="003A0F5A">
            <w:pPr>
              <w:jc w:val="center"/>
              <w:rPr>
                <w:rFonts w:ascii="Verdana" w:hAnsi="Verdana" w:cs="Calibri"/>
              </w:rPr>
            </w:pPr>
            <w:r w:rsidRPr="003A0F5A">
              <w:rPr>
                <w:noProof/>
              </w:rPr>
              <w:drawing>
                <wp:inline distT="0" distB="0" distL="0" distR="0" wp14:anchorId="1ABF1150" wp14:editId="2F07E03D">
                  <wp:extent cx="1554480" cy="1325880"/>
                  <wp:effectExtent l="0" t="0" r="7620" b="7620"/>
                  <wp:docPr id="1" name="B90CE037-3316-4DCF-B7EA-6F8EDD24CA2A" descr="ABC  Logo 2024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90CE037-3316-4DCF-B7EA-6F8EDD24CA2A" descr="ABC  Logo 2024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4480" cy="1325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6BBE1A" w14:textId="77777777" w:rsidR="003A0F5A" w:rsidRPr="003A0F5A" w:rsidRDefault="003A0F5A" w:rsidP="003A0F5A">
            <w:pPr>
              <w:rPr>
                <w:rFonts w:ascii="Verdana" w:hAnsi="Verdana" w:cs="Calibri"/>
              </w:rPr>
            </w:pPr>
          </w:p>
        </w:tc>
        <w:tc>
          <w:tcPr>
            <w:tcW w:w="8007" w:type="dxa"/>
            <w:gridSpan w:val="4"/>
          </w:tcPr>
          <w:p w14:paraId="3168A3F1" w14:textId="77777777" w:rsidR="003A0F5A" w:rsidRPr="003A0F5A" w:rsidRDefault="003A0F5A" w:rsidP="003A0F5A">
            <w:pPr>
              <w:rPr>
                <w:rFonts w:ascii="Verdana" w:hAnsi="Verdana" w:cs="Calibri"/>
              </w:rPr>
            </w:pPr>
          </w:p>
          <w:p w14:paraId="16662CBF" w14:textId="43B528EA" w:rsidR="003A0F5A" w:rsidRPr="003A0F5A" w:rsidRDefault="003A0F5A" w:rsidP="003A0F5A">
            <w:pPr>
              <w:jc w:val="center"/>
              <w:rPr>
                <w:rFonts w:ascii="Verdana" w:hAnsi="Verdana" w:cs="Calibri"/>
                <w:sz w:val="36"/>
                <w:szCs w:val="36"/>
              </w:rPr>
            </w:pPr>
            <w:r w:rsidRPr="003A0F5A">
              <w:rPr>
                <w:rFonts w:ascii="Verdana" w:hAnsi="Verdana" w:cs="Calibri"/>
                <w:sz w:val="36"/>
                <w:szCs w:val="36"/>
              </w:rPr>
              <w:t xml:space="preserve">Risk Assessment – </w:t>
            </w:r>
            <w:r>
              <w:rPr>
                <w:rFonts w:ascii="Verdana" w:hAnsi="Verdana" w:cs="Calibri"/>
                <w:sz w:val="36"/>
                <w:szCs w:val="36"/>
              </w:rPr>
              <w:t>Security</w:t>
            </w:r>
          </w:p>
          <w:p w14:paraId="68CF46D8" w14:textId="77777777" w:rsidR="003A0F5A" w:rsidRPr="003A0F5A" w:rsidRDefault="003A0F5A" w:rsidP="003A0F5A">
            <w:pPr>
              <w:rPr>
                <w:rFonts w:ascii="Verdana" w:hAnsi="Verdana" w:cs="Calibri"/>
                <w:sz w:val="36"/>
                <w:szCs w:val="36"/>
              </w:rPr>
            </w:pPr>
          </w:p>
          <w:p w14:paraId="72DDB3CB" w14:textId="77777777" w:rsidR="003A0F5A" w:rsidRPr="003A0F5A" w:rsidRDefault="003A0F5A" w:rsidP="003A0F5A">
            <w:pPr>
              <w:rPr>
                <w:rFonts w:ascii="Verdana" w:hAnsi="Verdana" w:cs="Calibri"/>
              </w:rPr>
            </w:pPr>
          </w:p>
          <w:p w14:paraId="3E475F18" w14:textId="77777777" w:rsidR="003A0F5A" w:rsidRPr="003A0F5A" w:rsidRDefault="003A0F5A" w:rsidP="003A0F5A">
            <w:pPr>
              <w:rPr>
                <w:rFonts w:ascii="Verdana" w:hAnsi="Verdana" w:cs="Calibri"/>
              </w:rPr>
            </w:pPr>
          </w:p>
        </w:tc>
      </w:tr>
      <w:tr w:rsidR="003A0F5A" w:rsidRPr="003A0F5A" w14:paraId="52C34EDC" w14:textId="77777777" w:rsidTr="00632D82">
        <w:tc>
          <w:tcPr>
            <w:tcW w:w="16013" w:type="dxa"/>
            <w:gridSpan w:val="7"/>
          </w:tcPr>
          <w:p w14:paraId="573A5762" w14:textId="77777777" w:rsidR="003A0F5A" w:rsidRPr="003A0F5A" w:rsidRDefault="003A0F5A" w:rsidP="003A0F5A">
            <w:pPr>
              <w:rPr>
                <w:rFonts w:ascii="Verdana" w:hAnsi="Verdana" w:cs="Calibri"/>
              </w:rPr>
            </w:pPr>
            <w:r w:rsidRPr="003A0F5A">
              <w:rPr>
                <w:rFonts w:ascii="Verdana" w:hAnsi="Verdana" w:cs="Calibri"/>
              </w:rPr>
              <w:t>Location: Leys Lane, Attleborough NR17 2HX</w:t>
            </w:r>
          </w:p>
          <w:p w14:paraId="74372064" w14:textId="77777777" w:rsidR="003A0F5A" w:rsidRPr="003A0F5A" w:rsidRDefault="003A0F5A" w:rsidP="003A0F5A">
            <w:pPr>
              <w:ind w:left="720"/>
              <w:contextualSpacing/>
              <w:rPr>
                <w:rFonts w:ascii="Verdana" w:hAnsi="Verdana" w:cs="Calibri"/>
              </w:rPr>
            </w:pPr>
          </w:p>
          <w:p w14:paraId="01E29BB6" w14:textId="77777777" w:rsidR="003A0F5A" w:rsidRPr="003A0F5A" w:rsidRDefault="003A0F5A" w:rsidP="003A0F5A">
            <w:pPr>
              <w:rPr>
                <w:rFonts w:ascii="Verdana" w:hAnsi="Verdana" w:cs="Calibri"/>
              </w:rPr>
            </w:pPr>
            <w:r w:rsidRPr="003A0F5A">
              <w:rPr>
                <w:rFonts w:ascii="Verdana" w:hAnsi="Verdana" w:cs="Calibri"/>
              </w:rPr>
              <w:t>Date: December 2024</w:t>
            </w:r>
          </w:p>
          <w:p w14:paraId="6D7C4080" w14:textId="77777777" w:rsidR="003A0F5A" w:rsidRPr="003A0F5A" w:rsidRDefault="003A0F5A" w:rsidP="003A0F5A">
            <w:pPr>
              <w:ind w:left="720"/>
              <w:contextualSpacing/>
              <w:jc w:val="center"/>
              <w:rPr>
                <w:rFonts w:ascii="Verdana" w:hAnsi="Verdana" w:cs="Calibri"/>
              </w:rPr>
            </w:pPr>
          </w:p>
        </w:tc>
      </w:tr>
      <w:tr w:rsidR="003A0F5A" w:rsidRPr="003A0F5A" w14:paraId="1912E96E" w14:textId="77777777" w:rsidTr="004E1EA6">
        <w:tc>
          <w:tcPr>
            <w:tcW w:w="2689" w:type="dxa"/>
          </w:tcPr>
          <w:p w14:paraId="29B52F1B" w14:textId="77777777" w:rsidR="003A0F5A" w:rsidRPr="003A0F5A" w:rsidRDefault="003A0F5A" w:rsidP="003A0F5A">
            <w:pPr>
              <w:ind w:left="720"/>
              <w:contextualSpacing/>
              <w:rPr>
                <w:rFonts w:ascii="Verdana" w:hAnsi="Verdana" w:cs="Calibri"/>
              </w:rPr>
            </w:pPr>
            <w:r w:rsidRPr="003A0F5A">
              <w:rPr>
                <w:rFonts w:ascii="Verdana" w:hAnsi="Verdana" w:cs="Calibri"/>
              </w:rPr>
              <w:t>Potential Hazard</w:t>
            </w:r>
          </w:p>
        </w:tc>
        <w:tc>
          <w:tcPr>
            <w:tcW w:w="2126" w:type="dxa"/>
          </w:tcPr>
          <w:p w14:paraId="26DCE8D7" w14:textId="77777777" w:rsidR="003A0F5A" w:rsidRPr="003A0F5A" w:rsidRDefault="003A0F5A" w:rsidP="003A0F5A">
            <w:pPr>
              <w:spacing w:line="259" w:lineRule="auto"/>
              <w:jc w:val="center"/>
              <w:rPr>
                <w:rFonts w:ascii="Verdana" w:hAnsi="Verdana" w:cs="Calibri"/>
              </w:rPr>
            </w:pPr>
            <w:r w:rsidRPr="003A0F5A">
              <w:rPr>
                <w:rFonts w:ascii="Verdana" w:hAnsi="Verdana" w:cs="Calibri"/>
              </w:rPr>
              <w:t>Who is at risk?</w:t>
            </w:r>
          </w:p>
        </w:tc>
        <w:tc>
          <w:tcPr>
            <w:tcW w:w="4111" w:type="dxa"/>
            <w:gridSpan w:val="2"/>
          </w:tcPr>
          <w:p w14:paraId="03DD4545" w14:textId="77777777" w:rsidR="003A0F5A" w:rsidRPr="003A0F5A" w:rsidRDefault="003A0F5A" w:rsidP="003A0F5A">
            <w:pPr>
              <w:spacing w:line="259" w:lineRule="auto"/>
              <w:jc w:val="center"/>
              <w:rPr>
                <w:rFonts w:ascii="Verdana" w:hAnsi="Verdana" w:cs="Calibri"/>
              </w:rPr>
            </w:pPr>
            <w:r w:rsidRPr="003A0F5A">
              <w:rPr>
                <w:rFonts w:ascii="Verdana" w:hAnsi="Verdana" w:cs="Calibri"/>
              </w:rPr>
              <w:t>Existing Control Measures</w:t>
            </w:r>
          </w:p>
        </w:tc>
        <w:tc>
          <w:tcPr>
            <w:tcW w:w="992" w:type="dxa"/>
          </w:tcPr>
          <w:p w14:paraId="5AB70E47" w14:textId="77777777" w:rsidR="003A0F5A" w:rsidRPr="003A0F5A" w:rsidRDefault="003A0F5A" w:rsidP="003A0F5A">
            <w:pPr>
              <w:spacing w:line="259" w:lineRule="auto"/>
              <w:rPr>
                <w:rFonts w:ascii="Verdana" w:hAnsi="Verdana" w:cs="Calibri"/>
              </w:rPr>
            </w:pPr>
            <w:r w:rsidRPr="003A0F5A">
              <w:rPr>
                <w:rFonts w:ascii="Verdana" w:hAnsi="Verdana" w:cs="Calibri"/>
              </w:rPr>
              <w:t>Risk Rating</w:t>
            </w:r>
          </w:p>
        </w:tc>
        <w:tc>
          <w:tcPr>
            <w:tcW w:w="3402" w:type="dxa"/>
          </w:tcPr>
          <w:p w14:paraId="3BABAC0F" w14:textId="77777777" w:rsidR="003A0F5A" w:rsidRPr="003A0F5A" w:rsidRDefault="003A0F5A" w:rsidP="003A0F5A">
            <w:pPr>
              <w:ind w:left="720"/>
              <w:contextualSpacing/>
              <w:rPr>
                <w:rFonts w:ascii="Verdana" w:hAnsi="Verdana" w:cs="Calibri"/>
              </w:rPr>
            </w:pPr>
            <w:r w:rsidRPr="003A0F5A">
              <w:rPr>
                <w:rFonts w:ascii="Verdana" w:hAnsi="Verdana" w:cs="Calibri"/>
              </w:rPr>
              <w:t>Preventative Measures</w:t>
            </w:r>
          </w:p>
        </w:tc>
        <w:tc>
          <w:tcPr>
            <w:tcW w:w="2693" w:type="dxa"/>
          </w:tcPr>
          <w:p w14:paraId="43F4955D" w14:textId="77777777" w:rsidR="003A0F5A" w:rsidRPr="003A0F5A" w:rsidRDefault="003A0F5A" w:rsidP="003A0F5A">
            <w:pPr>
              <w:tabs>
                <w:tab w:val="center" w:pos="1598"/>
              </w:tabs>
              <w:ind w:left="720"/>
              <w:contextualSpacing/>
              <w:jc w:val="center"/>
              <w:rPr>
                <w:rFonts w:ascii="Verdana" w:hAnsi="Verdana" w:cs="Calibri"/>
              </w:rPr>
            </w:pPr>
            <w:r w:rsidRPr="003A0F5A">
              <w:rPr>
                <w:rFonts w:ascii="Verdana" w:hAnsi="Verdana" w:cs="Calibri"/>
              </w:rPr>
              <w:t>Responsibilities</w:t>
            </w:r>
          </w:p>
        </w:tc>
      </w:tr>
      <w:tr w:rsidR="003A0F5A" w:rsidRPr="003A0F5A" w14:paraId="7E238392" w14:textId="77777777" w:rsidTr="004E1EA6">
        <w:tc>
          <w:tcPr>
            <w:tcW w:w="2689" w:type="dxa"/>
          </w:tcPr>
          <w:p w14:paraId="011595C4" w14:textId="3EA41F0E" w:rsidR="004E1EA6" w:rsidRDefault="004E1EA6" w:rsidP="003A0F5A">
            <w:pPr>
              <w:numPr>
                <w:ilvl w:val="0"/>
                <w:numId w:val="1"/>
              </w:numPr>
              <w:contextualSpacing/>
              <w:rPr>
                <w:rFonts w:ascii="Verdana" w:hAnsi="Verdana" w:cs="Calibri"/>
              </w:rPr>
            </w:pPr>
            <w:r>
              <w:rPr>
                <w:rFonts w:ascii="Verdana" w:hAnsi="Verdana" w:cs="Calibri"/>
              </w:rPr>
              <w:t>Unauthorised persons</w:t>
            </w:r>
          </w:p>
          <w:p w14:paraId="28F376ED" w14:textId="7B081B8B" w:rsidR="003A0F5A" w:rsidRDefault="003A0F5A" w:rsidP="003A0F5A">
            <w:pPr>
              <w:numPr>
                <w:ilvl w:val="0"/>
                <w:numId w:val="1"/>
              </w:numPr>
              <w:contextualSpacing/>
              <w:rPr>
                <w:rFonts w:ascii="Verdana" w:hAnsi="Verdana" w:cs="Calibri"/>
              </w:rPr>
            </w:pPr>
            <w:r>
              <w:rPr>
                <w:rFonts w:ascii="Verdana" w:hAnsi="Verdana" w:cs="Calibri"/>
              </w:rPr>
              <w:t xml:space="preserve">Door </w:t>
            </w:r>
            <w:r w:rsidR="000C1823">
              <w:rPr>
                <w:rFonts w:ascii="Verdana" w:hAnsi="Verdana" w:cs="Calibri"/>
              </w:rPr>
              <w:t>entry (Front &amp; Rear)</w:t>
            </w:r>
          </w:p>
          <w:p w14:paraId="1ABBA883" w14:textId="54A2C45A" w:rsidR="003A0F5A" w:rsidRDefault="000C1823" w:rsidP="003A0F5A">
            <w:pPr>
              <w:numPr>
                <w:ilvl w:val="0"/>
                <w:numId w:val="1"/>
              </w:numPr>
              <w:contextualSpacing/>
              <w:rPr>
                <w:rFonts w:ascii="Verdana" w:hAnsi="Verdana" w:cs="Calibri"/>
              </w:rPr>
            </w:pPr>
            <w:r>
              <w:rPr>
                <w:rFonts w:ascii="Verdana" w:hAnsi="Verdana" w:cs="Calibri"/>
              </w:rPr>
              <w:t xml:space="preserve">Rear Security </w:t>
            </w:r>
            <w:r w:rsidR="003A0F5A">
              <w:rPr>
                <w:rFonts w:ascii="Verdana" w:hAnsi="Verdana" w:cs="Calibri"/>
              </w:rPr>
              <w:t>Iron Gate</w:t>
            </w:r>
          </w:p>
          <w:p w14:paraId="3121EF8D" w14:textId="54BD770B" w:rsidR="003A0F5A" w:rsidRPr="003A0F5A" w:rsidRDefault="003A0F5A" w:rsidP="003A0F5A">
            <w:pPr>
              <w:numPr>
                <w:ilvl w:val="0"/>
                <w:numId w:val="1"/>
              </w:numPr>
              <w:contextualSpacing/>
              <w:rPr>
                <w:rFonts w:ascii="Verdana" w:hAnsi="Verdana" w:cs="Calibri"/>
              </w:rPr>
            </w:pPr>
            <w:r>
              <w:rPr>
                <w:rFonts w:ascii="Verdana" w:hAnsi="Verdana" w:cs="Calibri"/>
              </w:rPr>
              <w:t>Key Holders</w:t>
            </w:r>
          </w:p>
        </w:tc>
        <w:tc>
          <w:tcPr>
            <w:tcW w:w="2126" w:type="dxa"/>
          </w:tcPr>
          <w:p w14:paraId="3B847487" w14:textId="25A61AEF" w:rsidR="004E1EA6" w:rsidRDefault="004E1EA6" w:rsidP="004E1EA6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Verdana" w:hAnsi="Verdana" w:cs="Calibri"/>
              </w:rPr>
            </w:pPr>
            <w:r>
              <w:rPr>
                <w:rFonts w:ascii="Verdana" w:hAnsi="Verdana" w:cs="Calibri"/>
              </w:rPr>
              <w:t>Breaking &amp; entering</w:t>
            </w:r>
          </w:p>
          <w:p w14:paraId="015D21B9" w14:textId="614552C0" w:rsidR="003A0F5A" w:rsidRPr="004E1EA6" w:rsidRDefault="004E1EA6" w:rsidP="004E1EA6">
            <w:pPr>
              <w:pStyle w:val="ListParagraph"/>
              <w:numPr>
                <w:ilvl w:val="0"/>
                <w:numId w:val="1"/>
              </w:numPr>
              <w:spacing w:line="259" w:lineRule="auto"/>
              <w:rPr>
                <w:rFonts w:ascii="Verdana" w:hAnsi="Verdana" w:cs="Calibri"/>
              </w:rPr>
            </w:pPr>
            <w:r w:rsidRPr="004E1EA6">
              <w:rPr>
                <w:rFonts w:ascii="Verdana" w:hAnsi="Verdana" w:cs="Calibri"/>
              </w:rPr>
              <w:t>Damage to property by vandalism and or fire, theft of property</w:t>
            </w:r>
          </w:p>
          <w:p w14:paraId="69888532" w14:textId="77777777" w:rsidR="003A0F5A" w:rsidRDefault="003A0F5A" w:rsidP="003A0F5A">
            <w:pPr>
              <w:spacing w:line="259" w:lineRule="auto"/>
              <w:rPr>
                <w:rFonts w:ascii="Verdana" w:hAnsi="Verdana" w:cs="Calibri"/>
              </w:rPr>
            </w:pPr>
          </w:p>
          <w:p w14:paraId="7DEFBD80" w14:textId="2CB0AD46" w:rsidR="003A0F5A" w:rsidRPr="003A0F5A" w:rsidRDefault="003A0F5A" w:rsidP="003A0F5A">
            <w:pPr>
              <w:spacing w:line="259" w:lineRule="auto"/>
              <w:rPr>
                <w:rFonts w:ascii="Verdana" w:hAnsi="Verdana" w:cs="Calibri"/>
              </w:rPr>
            </w:pPr>
          </w:p>
        </w:tc>
        <w:tc>
          <w:tcPr>
            <w:tcW w:w="4111" w:type="dxa"/>
            <w:gridSpan w:val="2"/>
          </w:tcPr>
          <w:p w14:paraId="632A650C" w14:textId="6A5384D6" w:rsidR="003A0F5A" w:rsidRPr="003A0F5A" w:rsidRDefault="003A0F5A" w:rsidP="003A0F5A">
            <w:pPr>
              <w:spacing w:line="259" w:lineRule="auto"/>
              <w:rPr>
                <w:rFonts w:ascii="Verdana" w:hAnsi="Verdana" w:cs="Calibri"/>
              </w:rPr>
            </w:pPr>
            <w:r w:rsidRPr="003A0F5A">
              <w:rPr>
                <w:rFonts w:ascii="Verdana" w:hAnsi="Verdana" w:cs="Calibri"/>
              </w:rPr>
              <w:t xml:space="preserve">Nominated person/volunteers who </w:t>
            </w:r>
            <w:r>
              <w:rPr>
                <w:rFonts w:ascii="Verdana" w:hAnsi="Verdana" w:cs="Calibri"/>
              </w:rPr>
              <w:t xml:space="preserve">have been issued with key to enter and exit building </w:t>
            </w:r>
          </w:p>
          <w:p w14:paraId="78E01EC1" w14:textId="77777777" w:rsidR="003A0F5A" w:rsidRDefault="003A0F5A" w:rsidP="003A0F5A">
            <w:pPr>
              <w:spacing w:line="259" w:lineRule="auto"/>
              <w:rPr>
                <w:rFonts w:ascii="Verdana" w:hAnsi="Verdana" w:cs="Calibri"/>
              </w:rPr>
            </w:pPr>
            <w:r w:rsidRPr="003A0F5A">
              <w:rPr>
                <w:rFonts w:ascii="Verdana" w:hAnsi="Verdana" w:cs="Calibri"/>
              </w:rPr>
              <w:t>key held by nominated persons</w:t>
            </w:r>
            <w:r>
              <w:rPr>
                <w:rFonts w:ascii="Verdana" w:hAnsi="Verdana" w:cs="Calibri"/>
              </w:rPr>
              <w:t xml:space="preserve"> for shed</w:t>
            </w:r>
          </w:p>
          <w:p w14:paraId="0DAD235A" w14:textId="77777777" w:rsidR="000C1823" w:rsidRDefault="000C1823" w:rsidP="003A0F5A">
            <w:pPr>
              <w:spacing w:line="259" w:lineRule="auto"/>
              <w:rPr>
                <w:rFonts w:ascii="Verdana" w:hAnsi="Verdana" w:cs="Calibri"/>
              </w:rPr>
            </w:pPr>
            <w:r>
              <w:rPr>
                <w:rFonts w:ascii="Verdana" w:hAnsi="Verdana" w:cs="Calibri"/>
              </w:rPr>
              <w:t>Fire doors only accessible from inside</w:t>
            </w:r>
          </w:p>
          <w:p w14:paraId="0C1C6EDE" w14:textId="77777777" w:rsidR="000C1823" w:rsidRDefault="000C1823" w:rsidP="003A0F5A">
            <w:pPr>
              <w:spacing w:line="259" w:lineRule="auto"/>
              <w:rPr>
                <w:rFonts w:ascii="Verdana" w:hAnsi="Verdana" w:cs="Calibri"/>
              </w:rPr>
            </w:pPr>
            <w:r>
              <w:rPr>
                <w:rFonts w:ascii="Verdana" w:hAnsi="Verdana" w:cs="Calibri"/>
              </w:rPr>
              <w:t>Glazed windows closed and locked when building not in use</w:t>
            </w:r>
          </w:p>
          <w:p w14:paraId="6C7356F9" w14:textId="7E215D28" w:rsidR="000C1823" w:rsidRPr="003A0F5A" w:rsidRDefault="000C1823" w:rsidP="003A0F5A">
            <w:pPr>
              <w:spacing w:line="259" w:lineRule="auto"/>
              <w:rPr>
                <w:rFonts w:ascii="Verdana" w:hAnsi="Verdana" w:cs="Calibri"/>
              </w:rPr>
            </w:pPr>
            <w:r>
              <w:rPr>
                <w:rFonts w:ascii="Verdana" w:hAnsi="Verdana" w:cs="Calibri"/>
              </w:rPr>
              <w:t>Rear security iron gate is locked with padlock when building not in use</w:t>
            </w:r>
          </w:p>
        </w:tc>
        <w:tc>
          <w:tcPr>
            <w:tcW w:w="992" w:type="dxa"/>
          </w:tcPr>
          <w:p w14:paraId="1FDC7197" w14:textId="499928E4" w:rsidR="003A0F5A" w:rsidRPr="003A0F5A" w:rsidRDefault="004E1EA6" w:rsidP="003A0F5A">
            <w:pPr>
              <w:spacing w:line="259" w:lineRule="auto"/>
              <w:rPr>
                <w:rFonts w:ascii="Verdana" w:hAnsi="Verdana" w:cs="Calibri"/>
              </w:rPr>
            </w:pPr>
            <w:r>
              <w:rPr>
                <w:rFonts w:ascii="Verdana" w:hAnsi="Verdana" w:cs="Calibri"/>
              </w:rPr>
              <w:t>Low</w:t>
            </w:r>
          </w:p>
        </w:tc>
        <w:tc>
          <w:tcPr>
            <w:tcW w:w="3402" w:type="dxa"/>
          </w:tcPr>
          <w:p w14:paraId="66FE6D51" w14:textId="77777777" w:rsidR="003A0F5A" w:rsidRPr="003A0F5A" w:rsidRDefault="003A0F5A" w:rsidP="003A0F5A">
            <w:pPr>
              <w:numPr>
                <w:ilvl w:val="0"/>
                <w:numId w:val="1"/>
              </w:numPr>
              <w:contextualSpacing/>
              <w:rPr>
                <w:rFonts w:ascii="Verdana" w:hAnsi="Verdana" w:cs="Calibri"/>
              </w:rPr>
            </w:pPr>
            <w:r w:rsidRPr="003A0F5A">
              <w:rPr>
                <w:rFonts w:ascii="Verdana" w:hAnsi="Verdana" w:cs="Calibri"/>
              </w:rPr>
              <w:t>Inspection of equipment on regular basis</w:t>
            </w:r>
          </w:p>
          <w:p w14:paraId="4D0092A4" w14:textId="77E2CDEA" w:rsidR="003A0F5A" w:rsidRDefault="003A0F5A" w:rsidP="003A0F5A">
            <w:pPr>
              <w:numPr>
                <w:ilvl w:val="0"/>
                <w:numId w:val="1"/>
              </w:numPr>
              <w:contextualSpacing/>
              <w:rPr>
                <w:rFonts w:ascii="Verdana" w:hAnsi="Verdana" w:cs="Calibri"/>
              </w:rPr>
            </w:pPr>
            <w:r w:rsidRPr="003A0F5A">
              <w:rPr>
                <w:rFonts w:ascii="Verdana" w:hAnsi="Verdana" w:cs="Calibri"/>
              </w:rPr>
              <w:t>Advice of safety measures</w:t>
            </w:r>
            <w:r w:rsidR="004E1EA6">
              <w:rPr>
                <w:rFonts w:ascii="Verdana" w:hAnsi="Verdana" w:cs="Calibri"/>
              </w:rPr>
              <w:t xml:space="preserve"> (Lone Working Policy)</w:t>
            </w:r>
          </w:p>
          <w:p w14:paraId="28AF9866" w14:textId="77777777" w:rsidR="000C1823" w:rsidRDefault="000C1823" w:rsidP="003A0F5A">
            <w:pPr>
              <w:numPr>
                <w:ilvl w:val="0"/>
                <w:numId w:val="1"/>
              </w:numPr>
              <w:contextualSpacing/>
              <w:rPr>
                <w:rFonts w:ascii="Verdana" w:hAnsi="Verdana" w:cs="Calibri"/>
              </w:rPr>
            </w:pPr>
            <w:r>
              <w:rPr>
                <w:rFonts w:ascii="Verdana" w:hAnsi="Verdana" w:cs="Calibri"/>
              </w:rPr>
              <w:t>Adherence to securing the building after use</w:t>
            </w:r>
          </w:p>
          <w:p w14:paraId="59F0AAB4" w14:textId="1898B0DD" w:rsidR="004E1EA6" w:rsidRPr="003A0F5A" w:rsidRDefault="004E1EA6" w:rsidP="003A0F5A">
            <w:pPr>
              <w:numPr>
                <w:ilvl w:val="0"/>
                <w:numId w:val="1"/>
              </w:numPr>
              <w:contextualSpacing/>
              <w:rPr>
                <w:rFonts w:ascii="Verdana" w:hAnsi="Verdana" w:cs="Calibri"/>
              </w:rPr>
            </w:pPr>
            <w:r>
              <w:rPr>
                <w:rFonts w:ascii="Verdana" w:hAnsi="Verdana" w:cs="Calibri"/>
              </w:rPr>
              <w:t>Security Lighting</w:t>
            </w:r>
          </w:p>
        </w:tc>
        <w:tc>
          <w:tcPr>
            <w:tcW w:w="2693" w:type="dxa"/>
          </w:tcPr>
          <w:p w14:paraId="4928BD17" w14:textId="6D6ACFA3" w:rsidR="003A0F5A" w:rsidRDefault="003A0F5A" w:rsidP="003A0F5A">
            <w:pPr>
              <w:numPr>
                <w:ilvl w:val="0"/>
                <w:numId w:val="1"/>
              </w:numPr>
              <w:contextualSpacing/>
              <w:rPr>
                <w:rFonts w:ascii="Verdana" w:hAnsi="Verdana" w:cs="Calibri"/>
              </w:rPr>
            </w:pPr>
            <w:r>
              <w:rPr>
                <w:rFonts w:ascii="Verdana" w:hAnsi="Verdana" w:cs="Calibri"/>
              </w:rPr>
              <w:t>Pastor</w:t>
            </w:r>
          </w:p>
          <w:p w14:paraId="00D19323" w14:textId="211BF8E9" w:rsidR="003A0F5A" w:rsidRPr="003A0F5A" w:rsidRDefault="003A0F5A" w:rsidP="003A0F5A">
            <w:pPr>
              <w:numPr>
                <w:ilvl w:val="0"/>
                <w:numId w:val="1"/>
              </w:numPr>
              <w:contextualSpacing/>
              <w:rPr>
                <w:rFonts w:ascii="Verdana" w:hAnsi="Verdana" w:cs="Calibri"/>
              </w:rPr>
            </w:pPr>
            <w:r w:rsidRPr="003A0F5A">
              <w:rPr>
                <w:rFonts w:ascii="Verdana" w:hAnsi="Verdana" w:cs="Calibri"/>
              </w:rPr>
              <w:t>Deacons</w:t>
            </w:r>
          </w:p>
          <w:p w14:paraId="03064DBB" w14:textId="77777777" w:rsidR="003A0F5A" w:rsidRPr="003A0F5A" w:rsidRDefault="003A0F5A" w:rsidP="003A0F5A">
            <w:pPr>
              <w:numPr>
                <w:ilvl w:val="0"/>
                <w:numId w:val="1"/>
              </w:numPr>
              <w:contextualSpacing/>
              <w:rPr>
                <w:rFonts w:ascii="Verdana" w:hAnsi="Verdana" w:cs="Calibri"/>
              </w:rPr>
            </w:pPr>
            <w:r w:rsidRPr="003A0F5A">
              <w:rPr>
                <w:rFonts w:ascii="Verdana" w:hAnsi="Verdana" w:cs="Calibri"/>
              </w:rPr>
              <w:t>Fabric Officer</w:t>
            </w:r>
          </w:p>
          <w:p w14:paraId="1F5625C5" w14:textId="0FCEB724" w:rsidR="003A0F5A" w:rsidRDefault="000C1823" w:rsidP="003A0F5A">
            <w:pPr>
              <w:numPr>
                <w:ilvl w:val="0"/>
                <w:numId w:val="1"/>
              </w:numPr>
              <w:contextualSpacing/>
              <w:rPr>
                <w:rFonts w:ascii="Verdana" w:hAnsi="Verdana" w:cs="Calibri"/>
              </w:rPr>
            </w:pPr>
            <w:r w:rsidRPr="003A0F5A">
              <w:rPr>
                <w:rFonts w:ascii="Verdana" w:hAnsi="Verdana" w:cs="Calibri"/>
              </w:rPr>
              <w:t>V</w:t>
            </w:r>
            <w:r w:rsidR="003A0F5A" w:rsidRPr="003A0F5A">
              <w:rPr>
                <w:rFonts w:ascii="Verdana" w:hAnsi="Verdana" w:cs="Calibri"/>
              </w:rPr>
              <w:t>olunteers</w:t>
            </w:r>
          </w:p>
          <w:p w14:paraId="23E0B243" w14:textId="0F3648FE" w:rsidR="000C1823" w:rsidRPr="003A0F5A" w:rsidRDefault="000C1823" w:rsidP="003A0F5A">
            <w:pPr>
              <w:numPr>
                <w:ilvl w:val="0"/>
                <w:numId w:val="1"/>
              </w:numPr>
              <w:contextualSpacing/>
              <w:rPr>
                <w:rFonts w:ascii="Verdana" w:hAnsi="Verdana" w:cs="Calibri"/>
              </w:rPr>
            </w:pPr>
            <w:r>
              <w:rPr>
                <w:rFonts w:ascii="Verdana" w:hAnsi="Verdana" w:cs="Calibri"/>
              </w:rPr>
              <w:t>Authorised outside group users</w:t>
            </w:r>
          </w:p>
        </w:tc>
      </w:tr>
    </w:tbl>
    <w:p w14:paraId="337B77AE" w14:textId="77777777" w:rsidR="003A0F5A" w:rsidRPr="003A0F5A" w:rsidRDefault="003A0F5A" w:rsidP="003A0F5A">
      <w:pPr>
        <w:spacing w:line="259" w:lineRule="auto"/>
        <w:rPr>
          <w:sz w:val="22"/>
          <w:szCs w:val="22"/>
        </w:rPr>
      </w:pPr>
    </w:p>
    <w:p w14:paraId="422F5B06" w14:textId="77777777" w:rsidR="008F51DB" w:rsidRDefault="008F51DB"/>
    <w:sectPr w:rsidR="008F51DB" w:rsidSect="003A0F5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277309"/>
    <w:multiLevelType w:val="hybridMultilevel"/>
    <w:tmpl w:val="6F5EC9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1918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A28"/>
    <w:rsid w:val="000C1823"/>
    <w:rsid w:val="003A0F5A"/>
    <w:rsid w:val="004E1EA6"/>
    <w:rsid w:val="00661570"/>
    <w:rsid w:val="008471C1"/>
    <w:rsid w:val="008F51DB"/>
    <w:rsid w:val="00C34A28"/>
    <w:rsid w:val="00F32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3DD7A"/>
  <w15:chartTrackingRefBased/>
  <w15:docId w15:val="{828FB74E-8FA0-49C9-8941-629D92C76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4A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4A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4A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4A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4A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4A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4A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4A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4A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4A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4A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4A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4A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4A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4A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4A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4A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4A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4A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4A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4A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4A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4A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4A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4A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4A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4A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4A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4A2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A0F5A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mp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Harwood</dc:creator>
  <cp:keywords/>
  <dc:description/>
  <cp:lastModifiedBy>Ivan Harwood</cp:lastModifiedBy>
  <cp:revision>3</cp:revision>
  <dcterms:created xsi:type="dcterms:W3CDTF">2025-03-15T08:41:00Z</dcterms:created>
  <dcterms:modified xsi:type="dcterms:W3CDTF">2025-03-15T09:13:00Z</dcterms:modified>
</cp:coreProperties>
</file>